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152410">
        <w:rPr>
          <w:rFonts w:eastAsia="맑은 고딕"/>
          <w:b/>
          <w:noProof/>
          <w:sz w:val="24"/>
          <w:lang w:val="en-US" w:eastAsia="ko-KR"/>
        </w:rPr>
        <w:t>8</w:t>
      </w:r>
      <w:r w:rsidR="00DC3A93">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B50D99" w:rsidRPr="00D615E3">
        <w:rPr>
          <w:b/>
          <w:i/>
          <w:sz w:val="32"/>
          <w:lang w:val="sv-SE" w:eastAsia="ko-KR"/>
        </w:rPr>
        <w:t>R2-</w:t>
      </w:r>
      <w:r w:rsidR="00D615E3" w:rsidRPr="00D615E3">
        <w:rPr>
          <w:b/>
          <w:i/>
          <w:sz w:val="32"/>
          <w:lang w:val="sv-SE" w:eastAsia="ko-KR"/>
        </w:rPr>
        <w:t>1916136</w:t>
      </w:r>
    </w:p>
    <w:p w:rsidR="00152410" w:rsidRPr="00E035DC" w:rsidRDefault="00152410" w:rsidP="00152410">
      <w:pPr>
        <w:tabs>
          <w:tab w:val="left" w:pos="1985"/>
        </w:tabs>
        <w:spacing w:after="60" w:line="288" w:lineRule="auto"/>
        <w:rPr>
          <w:rFonts w:eastAsia="맑은 고딕"/>
          <w:b/>
          <w:i/>
          <w:noProof/>
          <w:sz w:val="18"/>
          <w:lang w:eastAsia="ko-KR"/>
        </w:rPr>
      </w:pPr>
      <w:r w:rsidRPr="0078528A">
        <w:rPr>
          <w:rFonts w:eastAsiaTheme="minorEastAsia"/>
          <w:b/>
          <w:sz w:val="24"/>
          <w:lang w:eastAsia="ko-KR"/>
        </w:rPr>
        <w:t>Reno, NV, US, 18th - 22th November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t xml:space="preserve">    </w:t>
      </w:r>
    </w:p>
    <w:p w:rsidR="00C860C9" w:rsidRPr="00152410" w:rsidRDefault="00C860C9" w:rsidP="00C860C9">
      <w:pPr>
        <w:tabs>
          <w:tab w:val="left" w:pos="1985"/>
        </w:tabs>
        <w:spacing w:after="60" w:line="288" w:lineRule="auto"/>
        <w:rPr>
          <w:rFonts w:eastAsiaTheme="minorEastAsia"/>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A0751D" w:rsidRPr="00A0751D">
        <w:rPr>
          <w:rFonts w:cs="Arial"/>
          <w:noProof/>
          <w:sz w:val="24"/>
          <w:szCs w:val="24"/>
          <w:lang w:val="en-US" w:eastAsia="ko-KR"/>
        </w:rPr>
        <w:t xml:space="preserve">6.1.3.3 </w:t>
      </w:r>
      <w:r w:rsidR="006F5AB1" w:rsidRPr="0039676C">
        <w:rPr>
          <w:rFonts w:cs="Arial"/>
          <w:noProof/>
          <w:sz w:val="24"/>
          <w:szCs w:val="24"/>
          <w:lang w:val="en-US" w:eastAsia="ko-KR"/>
        </w:rPr>
        <w:t>(</w:t>
      </w:r>
      <w:r w:rsidR="006F5AB1" w:rsidRPr="0039676C">
        <w:rPr>
          <w:rFonts w:cs="Arial"/>
          <w:sz w:val="24"/>
          <w:szCs w:val="24"/>
          <w:lang w:val="en-US" w:eastAsia="ko-KR"/>
        </w:rPr>
        <w:t>NR_IAB-Core</w:t>
      </w:r>
      <w:r w:rsidR="006F5AB1" w:rsidRPr="0039676C">
        <w:rPr>
          <w:rFonts w:cs="Arial"/>
          <w:noProof/>
          <w:sz w:val="24"/>
          <w:szCs w:val="24"/>
          <w:lang w:val="en-US" w:eastAsia="ko-KR"/>
        </w:rPr>
        <w:t>)</w:t>
      </w:r>
      <w:r w:rsidR="00AE7E44">
        <w:rPr>
          <w:rFonts w:cs="Arial"/>
          <w:noProof/>
          <w:sz w:val="24"/>
          <w:szCs w:val="24"/>
          <w:lang w:val="en-US" w:eastAsia="ko-KR"/>
        </w:rPr>
        <w:t xml:space="preserve">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r w:rsidRPr="0039676C">
        <w:rPr>
          <w:rFonts w:cs="Arial"/>
          <w:noProof/>
          <w:sz w:val="24"/>
          <w:szCs w:val="24"/>
          <w:lang w:val="en-US" w:eastAsia="ko-KR"/>
        </w:rPr>
        <w:t>.</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687FB5">
        <w:rPr>
          <w:rFonts w:eastAsia="맑은 고딕" w:cs="Arial"/>
          <w:noProof/>
          <w:sz w:val="24"/>
          <w:szCs w:val="24"/>
          <w:lang w:val="en-US" w:eastAsia="ko-KR"/>
        </w:rPr>
        <w:t>Remaining issues</w:t>
      </w:r>
      <w:r w:rsidR="00660CA5" w:rsidRPr="00660CA5">
        <w:rPr>
          <w:rFonts w:eastAsia="맑은 고딕" w:cs="Arial"/>
          <w:noProof/>
          <w:sz w:val="24"/>
          <w:szCs w:val="24"/>
          <w:lang w:val="en-US" w:eastAsia="ko-KR"/>
        </w:rPr>
        <w:t xml:space="preserve"> for DL flow control</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6C29AE" w:rsidRDefault="009F6C2E" w:rsidP="006C29AE">
      <w:pPr>
        <w:jc w:val="left"/>
        <w:rPr>
          <w:rFonts w:ascii="Times New Roman" w:eastAsia="맑은 고딕" w:hAnsi="Times New Roman"/>
          <w:sz w:val="22"/>
          <w:szCs w:val="22"/>
          <w:lang w:eastAsia="ko-KR"/>
        </w:rPr>
      </w:pPr>
      <w:bookmarkStart w:id="0" w:name="_Ref178064866"/>
      <w:r>
        <w:rPr>
          <w:rFonts w:ascii="Times New Roman" w:eastAsia="맑은 고딕" w:hAnsi="Times New Roman"/>
          <w:sz w:val="22"/>
          <w:szCs w:val="22"/>
          <w:lang w:eastAsia="ko-KR"/>
        </w:rPr>
        <w:t xml:space="preserve">The following agreements for flow control were made in RAN2#107 meeting. This </w:t>
      </w:r>
      <w:r w:rsidR="00387AA9">
        <w:rPr>
          <w:rFonts w:ascii="Times New Roman" w:eastAsia="맑은 고딕" w:hAnsi="Times New Roman"/>
          <w:sz w:val="22"/>
          <w:szCs w:val="22"/>
          <w:lang w:eastAsia="ko-KR"/>
        </w:rPr>
        <w:t>contribution discusses</w:t>
      </w:r>
      <w:r w:rsidR="006C29AE">
        <w:rPr>
          <w:rFonts w:ascii="Times New Roman" w:eastAsia="맑은 고딕" w:hAnsi="Times New Roman"/>
          <w:sz w:val="22"/>
          <w:szCs w:val="22"/>
          <w:lang w:eastAsia="ko-KR"/>
        </w:rPr>
        <w:t xml:space="preserve"> </w:t>
      </w:r>
      <w:r w:rsidR="00074989">
        <w:rPr>
          <w:rFonts w:ascii="Times New Roman" w:eastAsia="맑은 고딕" w:hAnsi="Times New Roman"/>
          <w:sz w:val="22"/>
          <w:szCs w:val="22"/>
          <w:lang w:eastAsia="ko-KR"/>
        </w:rPr>
        <w:t xml:space="preserve">remaining </w:t>
      </w:r>
      <w:proofErr w:type="spellStart"/>
      <w:r w:rsidR="00074989">
        <w:rPr>
          <w:rFonts w:ascii="Times New Roman" w:eastAsia="맑은 고딕" w:hAnsi="Times New Roman"/>
          <w:sz w:val="22"/>
          <w:szCs w:val="22"/>
          <w:lang w:eastAsia="ko-KR"/>
        </w:rPr>
        <w:t>FFSes</w:t>
      </w:r>
      <w:proofErr w:type="spellEnd"/>
      <w:r w:rsidR="006C29AE">
        <w:rPr>
          <w:rFonts w:ascii="Times New Roman" w:eastAsia="맑은 고딕" w:hAnsi="Times New Roman"/>
          <w:sz w:val="22"/>
          <w:szCs w:val="22"/>
          <w:lang w:eastAsia="ko-KR"/>
        </w:rPr>
        <w:t xml:space="preserve"> of </w:t>
      </w:r>
      <w:r w:rsidR="00387AA9">
        <w:rPr>
          <w:rFonts w:ascii="Times New Roman" w:eastAsia="맑은 고딕" w:hAnsi="Times New Roman"/>
          <w:sz w:val="22"/>
          <w:szCs w:val="22"/>
          <w:lang w:eastAsia="ko-KR"/>
        </w:rPr>
        <w:t>DL</w:t>
      </w:r>
      <w:r>
        <w:rPr>
          <w:rFonts w:ascii="Times New Roman" w:eastAsia="맑은 고딕" w:hAnsi="Times New Roman"/>
          <w:sz w:val="22"/>
          <w:szCs w:val="22"/>
          <w:lang w:eastAsia="ko-KR"/>
        </w:rPr>
        <w:t xml:space="preserve"> hop-by-hop</w:t>
      </w:r>
      <w:r w:rsidR="00387AA9">
        <w:rPr>
          <w:rFonts w:ascii="Times New Roman" w:eastAsia="맑은 고딕" w:hAnsi="Times New Roman"/>
          <w:sz w:val="22"/>
          <w:szCs w:val="22"/>
          <w:lang w:eastAsia="ko-KR"/>
        </w:rPr>
        <w:t xml:space="preserve"> flow control</w:t>
      </w:r>
      <w:r w:rsidR="007D3BC9">
        <w:rPr>
          <w:rFonts w:ascii="Times New Roman" w:eastAsia="맑은 고딕" w:hAnsi="Times New Roman"/>
          <w:sz w:val="22"/>
          <w:szCs w:val="22"/>
          <w:lang w:eastAsia="ko-KR"/>
        </w:rPr>
        <w:t xml:space="preserve"> for IAB</w:t>
      </w:r>
      <w:r w:rsidR="00387AA9">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629"/>
      </w:tblGrid>
      <w:tr w:rsidR="009F6C2E" w:rsidTr="009F6C2E">
        <w:tc>
          <w:tcPr>
            <w:tcW w:w="9629" w:type="dxa"/>
          </w:tcPr>
          <w:p w:rsidR="009F6C2E" w:rsidRDefault="009F6C2E" w:rsidP="009F6C2E">
            <w:pPr>
              <w:pStyle w:val="Agreement"/>
              <w:tabs>
                <w:tab w:val="clear" w:pos="1619"/>
                <w:tab w:val="num" w:pos="596"/>
              </w:tabs>
              <w:ind w:left="596" w:hanging="425"/>
              <w:rPr>
                <w:lang w:val="en-US"/>
              </w:rPr>
            </w:pPr>
            <w:r>
              <w:rPr>
                <w:rFonts w:hint="eastAsia"/>
                <w:lang w:val="en-US" w:eastAsia="zh-CN" w:bidi="ar"/>
              </w:rPr>
              <w:t>The UL end-to-end flow control is not supported in IAB network</w:t>
            </w:r>
          </w:p>
          <w:p w:rsidR="009F6C2E" w:rsidRDefault="009F6C2E" w:rsidP="009F6C2E">
            <w:pPr>
              <w:pStyle w:val="Agreement"/>
              <w:tabs>
                <w:tab w:val="clear" w:pos="1619"/>
                <w:tab w:val="num" w:pos="596"/>
              </w:tabs>
              <w:ind w:left="596" w:hanging="425"/>
              <w:rPr>
                <w:lang w:val="en-US" w:eastAsia="zh-CN" w:bidi="ar"/>
              </w:rPr>
            </w:pPr>
            <w:r>
              <w:rPr>
                <w:rFonts w:hint="eastAsia"/>
                <w:lang w:val="en-US" w:eastAsia="zh-CN" w:bidi="ar"/>
              </w:rPr>
              <w:t>The DL hop-by-hop flow control is supported in IAB network</w:t>
            </w:r>
            <w:r>
              <w:rPr>
                <w:lang w:val="en-US" w:eastAsia="zh-CN" w:bidi="ar"/>
              </w:rPr>
              <w:t>.</w:t>
            </w:r>
            <w:r>
              <w:rPr>
                <w:rFonts w:hint="eastAsia"/>
                <w:lang w:val="en-US" w:eastAsia="zh-CN" w:bidi="ar"/>
              </w:rPr>
              <w:t xml:space="preserve"> </w:t>
            </w:r>
          </w:p>
          <w:p w:rsidR="009F6C2E" w:rsidRDefault="009F6C2E" w:rsidP="009F6C2E">
            <w:pPr>
              <w:pStyle w:val="Agreement"/>
              <w:tabs>
                <w:tab w:val="clear" w:pos="1619"/>
                <w:tab w:val="num" w:pos="596"/>
              </w:tabs>
              <w:ind w:left="596" w:hanging="425"/>
              <w:rPr>
                <w:lang w:val="en-US"/>
              </w:rPr>
            </w:pPr>
            <w:r>
              <w:rPr>
                <w:lang w:val="en-US" w:eastAsia="zh-CN"/>
              </w:rPr>
              <w:t>One hop DL flow control feedback is considered for DL ho</w:t>
            </w:r>
            <w:r>
              <w:rPr>
                <w:rFonts w:hint="eastAsia"/>
                <w:lang w:val="en-US" w:eastAsia="zh-CN"/>
              </w:rPr>
              <w:t>p</w:t>
            </w:r>
            <w:r>
              <w:rPr>
                <w:lang w:val="en-US" w:eastAsia="zh-CN"/>
              </w:rPr>
              <w:t>-by-hop flow control, i.e. congested IAB node feedback flow control info to its parent IAB node.</w:t>
            </w:r>
          </w:p>
          <w:p w:rsidR="009F6C2E" w:rsidRDefault="009F6C2E" w:rsidP="009F6C2E">
            <w:pPr>
              <w:pStyle w:val="Agreement"/>
              <w:tabs>
                <w:tab w:val="clear" w:pos="1619"/>
                <w:tab w:val="num" w:pos="596"/>
              </w:tabs>
              <w:ind w:left="596" w:hanging="425"/>
              <w:rPr>
                <w:lang w:val="en-US" w:eastAsia="zh-CN"/>
              </w:rPr>
            </w:pPr>
            <w:r>
              <w:rPr>
                <w:rFonts w:hint="eastAsia"/>
                <w:lang w:val="en-US" w:eastAsia="zh-CN"/>
              </w:rPr>
              <w:t xml:space="preserve">DL </w:t>
            </w:r>
            <w:r>
              <w:rPr>
                <w:lang w:val="en-US" w:eastAsia="zh-CN"/>
              </w:rPr>
              <w:t>One</w:t>
            </w:r>
            <w:r>
              <w:rPr>
                <w:rFonts w:hint="eastAsia"/>
                <w:lang w:val="en-US" w:eastAsia="zh-CN"/>
              </w:rPr>
              <w:t>-hop flow control feedback should include the IAB node buffer load</w:t>
            </w:r>
            <w:r>
              <w:rPr>
                <w:lang w:val="en-US" w:eastAsia="zh-CN"/>
              </w:rPr>
              <w:t xml:space="preserve"> (</w:t>
            </w:r>
            <w:r w:rsidRPr="007451D5">
              <w:rPr>
                <w:highlight w:val="yellow"/>
                <w:lang w:val="en-US" w:eastAsia="zh-CN"/>
              </w:rPr>
              <w:t>details FFS</w:t>
            </w:r>
            <w:r>
              <w:rPr>
                <w:lang w:val="en-US" w:eastAsia="zh-CN"/>
              </w:rPr>
              <w:t>)</w:t>
            </w:r>
            <w:r>
              <w:rPr>
                <w:rFonts w:hint="eastAsia"/>
                <w:lang w:val="en-US" w:eastAsia="zh-CN"/>
              </w:rPr>
              <w:t xml:space="preserve"> and flow control granularity info.</w:t>
            </w:r>
            <w:r>
              <w:rPr>
                <w:lang w:val="en-US" w:eastAsia="zh-CN"/>
              </w:rPr>
              <w:t xml:space="preserve"> </w:t>
            </w:r>
            <w:r w:rsidRPr="007451D5">
              <w:rPr>
                <w:highlight w:val="yellow"/>
                <w:lang w:val="en-US" w:eastAsia="zh-CN"/>
              </w:rPr>
              <w:t>FFS other information</w:t>
            </w:r>
            <w:r>
              <w:rPr>
                <w:lang w:val="en-US" w:eastAsia="zh-CN"/>
              </w:rPr>
              <w:t xml:space="preserve">. </w:t>
            </w:r>
          </w:p>
          <w:p w:rsidR="009F6C2E" w:rsidRDefault="009F6C2E" w:rsidP="009F6C2E">
            <w:pPr>
              <w:pStyle w:val="Agreement"/>
              <w:tabs>
                <w:tab w:val="clear" w:pos="1619"/>
                <w:tab w:val="num" w:pos="596"/>
              </w:tabs>
              <w:ind w:left="596" w:hanging="425"/>
              <w:rPr>
                <w:lang w:val="en-US"/>
              </w:rPr>
            </w:pPr>
            <w:r>
              <w:rPr>
                <w:rFonts w:hint="eastAsia"/>
                <w:lang w:val="en-US" w:eastAsia="zh-CN" w:bidi="ar"/>
              </w:rPr>
              <w:t xml:space="preserve">Per BH RLC channel based flow control feedback can be considered as baseline. </w:t>
            </w:r>
            <w:r w:rsidRPr="007451D5">
              <w:rPr>
                <w:rFonts w:hint="eastAsia"/>
                <w:highlight w:val="yellow"/>
                <w:lang w:val="en-US" w:eastAsia="zh-CN" w:bidi="ar"/>
              </w:rPr>
              <w:t>FFS on the necessity of other flow control granularity</w:t>
            </w:r>
          </w:p>
          <w:p w:rsidR="009F6C2E" w:rsidRDefault="009F6C2E" w:rsidP="009F6C2E">
            <w:pPr>
              <w:pStyle w:val="Agreement"/>
              <w:tabs>
                <w:tab w:val="clear" w:pos="1619"/>
                <w:tab w:val="num" w:pos="596"/>
              </w:tabs>
              <w:ind w:left="596" w:hanging="425"/>
              <w:rPr>
                <w:lang w:val="en-US" w:eastAsia="zh-CN" w:bidi="ar"/>
              </w:rPr>
            </w:pPr>
            <w:r>
              <w:rPr>
                <w:rFonts w:hint="eastAsia"/>
                <w:lang w:val="en-US" w:eastAsia="zh-CN" w:bidi="ar"/>
              </w:rPr>
              <w:t>BAP layer supports the DL hop-by-hop flow control and flow control feedback function</w:t>
            </w:r>
          </w:p>
          <w:p w:rsidR="009F6C2E" w:rsidRPr="009F6C2E" w:rsidRDefault="009F6C2E" w:rsidP="009F6C2E">
            <w:pPr>
              <w:pStyle w:val="Agreement"/>
              <w:tabs>
                <w:tab w:val="clear" w:pos="1619"/>
                <w:tab w:val="num" w:pos="596"/>
              </w:tabs>
              <w:ind w:left="596" w:hanging="425"/>
              <w:rPr>
                <w:lang w:val="en-US" w:eastAsia="zh-CN" w:bidi="ar"/>
              </w:rPr>
            </w:pPr>
            <w:r w:rsidRPr="007451D5">
              <w:rPr>
                <w:rFonts w:hint="eastAsia"/>
                <w:highlight w:val="yellow"/>
                <w:lang w:val="en-US" w:eastAsia="zh-CN" w:bidi="ar"/>
              </w:rPr>
              <w:t xml:space="preserve">It is FFS how to trigger the </w:t>
            </w:r>
            <w:proofErr w:type="spellStart"/>
            <w:r w:rsidRPr="007451D5">
              <w:rPr>
                <w:rFonts w:hint="eastAsia"/>
                <w:highlight w:val="yellow"/>
                <w:lang w:val="en-US" w:eastAsia="zh-CN" w:bidi="ar"/>
              </w:rPr>
              <w:t>the</w:t>
            </w:r>
            <w:proofErr w:type="spellEnd"/>
            <w:r w:rsidRPr="007451D5">
              <w:rPr>
                <w:rFonts w:hint="eastAsia"/>
                <w:highlight w:val="yellow"/>
                <w:lang w:val="en-US" w:eastAsia="zh-CN" w:bidi="ar"/>
              </w:rPr>
              <w:t xml:space="preserve"> DL hop-by-hop flow control in IAB network</w:t>
            </w:r>
          </w:p>
        </w:tc>
      </w:tr>
    </w:tbl>
    <w:p w:rsidR="009F6C2E" w:rsidRPr="00305309" w:rsidRDefault="009F6C2E" w:rsidP="006C29AE">
      <w:pPr>
        <w:jc w:val="left"/>
        <w:rPr>
          <w:rFonts w:ascii="Times New Roman" w:eastAsia="맑은 고딕" w:hAnsi="Times New Roman"/>
          <w:sz w:val="22"/>
          <w:szCs w:val="22"/>
          <w:lang w:eastAsia="ko-KR"/>
        </w:rPr>
      </w:pPr>
    </w:p>
    <w:p w:rsidR="008C10C3" w:rsidRDefault="008C10C3" w:rsidP="008C10C3">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Discussion</w:t>
      </w:r>
    </w:p>
    <w:p w:rsidR="002571F7" w:rsidRPr="009C755F" w:rsidRDefault="00EB6E69"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[1], we discussed the first FFS point which is about other information in flow control feedback. </w:t>
      </w:r>
    </w:p>
    <w:p w:rsidR="00F911F9" w:rsidRDefault="00F911F9"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next </w:t>
      </w:r>
      <w:r w:rsidR="005D6D71">
        <w:rPr>
          <w:rFonts w:ascii="Times New Roman" w:eastAsia="맑은 고딕" w:hAnsi="Times New Roman"/>
          <w:sz w:val="22"/>
          <w:szCs w:val="22"/>
          <w:lang w:eastAsia="ko-KR"/>
        </w:rPr>
        <w:t>FFS</w:t>
      </w:r>
      <w:r>
        <w:rPr>
          <w:rFonts w:ascii="Times New Roman" w:eastAsia="맑은 고딕" w:hAnsi="Times New Roman"/>
          <w:sz w:val="22"/>
          <w:szCs w:val="22"/>
          <w:lang w:eastAsia="ko-KR"/>
        </w:rPr>
        <w:t xml:space="preserve"> is about</w:t>
      </w:r>
      <w:r w:rsidR="005D6D71" w:rsidRPr="005D6D71">
        <w:rPr>
          <w:rFonts w:ascii="Times New Roman" w:eastAsia="맑은 고딕" w:hAnsi="Times New Roman"/>
          <w:sz w:val="22"/>
          <w:szCs w:val="22"/>
          <w:lang w:eastAsia="ko-KR"/>
        </w:rPr>
        <w:t xml:space="preserve"> the necessity of other flow control granularity</w:t>
      </w:r>
      <w:r w:rsidR="00F92BB7">
        <w:rPr>
          <w:rFonts w:ascii="Times New Roman" w:eastAsia="맑은 고딕" w:hAnsi="Times New Roman"/>
          <w:sz w:val="22"/>
          <w:szCs w:val="22"/>
          <w:lang w:eastAsia="ko-KR"/>
        </w:rPr>
        <w:t xml:space="preserve">, there </w:t>
      </w:r>
      <w:r>
        <w:rPr>
          <w:rFonts w:ascii="Times New Roman" w:eastAsia="맑은 고딕" w:hAnsi="Times New Roman"/>
          <w:sz w:val="22"/>
          <w:szCs w:val="22"/>
          <w:lang w:eastAsia="ko-KR"/>
        </w:rPr>
        <w:t>may be</w:t>
      </w:r>
      <w:r w:rsidR="00F92BB7">
        <w:rPr>
          <w:rFonts w:ascii="Times New Roman" w:eastAsia="맑은 고딕" w:hAnsi="Times New Roman"/>
          <w:sz w:val="22"/>
          <w:szCs w:val="22"/>
          <w:lang w:eastAsia="ko-KR"/>
        </w:rPr>
        <w:t xml:space="preserve"> t</w:t>
      </w:r>
      <w:r>
        <w:rPr>
          <w:rFonts w:ascii="Times New Roman" w:eastAsia="맑은 고딕" w:hAnsi="Times New Roman"/>
          <w:sz w:val="22"/>
          <w:szCs w:val="22"/>
          <w:lang w:eastAsia="ko-KR"/>
        </w:rPr>
        <w:t>hree</w:t>
      </w:r>
      <w:r w:rsidR="005D6D71">
        <w:rPr>
          <w:rFonts w:ascii="Times New Roman" w:eastAsia="맑은 고딕" w:hAnsi="Times New Roman"/>
          <w:sz w:val="22"/>
          <w:szCs w:val="22"/>
          <w:lang w:eastAsia="ko-KR"/>
        </w:rPr>
        <w:t xml:space="preserve"> flow control granularities</w:t>
      </w:r>
      <w:r>
        <w:rPr>
          <w:rFonts w:ascii="Times New Roman" w:eastAsia="맑은 고딕" w:hAnsi="Times New Roman"/>
          <w:sz w:val="22"/>
          <w:szCs w:val="22"/>
          <w:lang w:eastAsia="ko-KR"/>
        </w:rPr>
        <w:t>:</w:t>
      </w:r>
    </w:p>
    <w:p w:rsidR="00F911F9" w:rsidRDefault="00F911F9" w:rsidP="00F911F9">
      <w:pPr>
        <w:pStyle w:val="a5"/>
        <w:numPr>
          <w:ilvl w:val="0"/>
          <w:numId w:val="11"/>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P</w:t>
      </w:r>
      <w:r>
        <w:rPr>
          <w:rFonts w:ascii="Times New Roman" w:eastAsia="맑은 고딕" w:hAnsi="Times New Roman" w:hint="eastAsia"/>
          <w:sz w:val="22"/>
          <w:szCs w:val="22"/>
          <w:lang w:eastAsia="ko-KR"/>
        </w:rPr>
        <w:t xml:space="preserve">er </w:t>
      </w:r>
      <w:r>
        <w:rPr>
          <w:rFonts w:ascii="Times New Roman" w:eastAsia="맑은 고딕" w:hAnsi="Times New Roman"/>
          <w:sz w:val="22"/>
          <w:szCs w:val="22"/>
          <w:lang w:eastAsia="ko-KR"/>
        </w:rPr>
        <w:t>BH RLC channel;</w:t>
      </w:r>
    </w:p>
    <w:p w:rsidR="00F911F9" w:rsidRDefault="00F911F9" w:rsidP="00F911F9">
      <w:pPr>
        <w:pStyle w:val="a5"/>
        <w:numPr>
          <w:ilvl w:val="0"/>
          <w:numId w:val="11"/>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P</w:t>
      </w:r>
      <w:r>
        <w:rPr>
          <w:rFonts w:ascii="Times New Roman" w:eastAsia="맑은 고딕" w:hAnsi="Times New Roman" w:hint="eastAsia"/>
          <w:sz w:val="22"/>
          <w:szCs w:val="22"/>
          <w:lang w:eastAsia="ko-KR"/>
        </w:rPr>
        <w:t xml:space="preserve">er </w:t>
      </w:r>
      <w:r>
        <w:rPr>
          <w:rFonts w:ascii="Times New Roman" w:eastAsia="맑은 고딕" w:hAnsi="Times New Roman"/>
          <w:sz w:val="22"/>
          <w:szCs w:val="22"/>
          <w:lang w:eastAsia="ko-KR"/>
        </w:rPr>
        <w:t>UE radio bearer;</w:t>
      </w:r>
    </w:p>
    <w:p w:rsidR="00F911F9" w:rsidRPr="00F911F9" w:rsidRDefault="00F911F9" w:rsidP="00F911F9">
      <w:pPr>
        <w:pStyle w:val="a5"/>
        <w:numPr>
          <w:ilvl w:val="0"/>
          <w:numId w:val="11"/>
        </w:numPr>
        <w:ind w:leftChars="0"/>
        <w:jc w:val="left"/>
        <w:rPr>
          <w:rFonts w:ascii="Times New Roman" w:eastAsia="맑은 고딕" w:hAnsi="Times New Roman"/>
          <w:sz w:val="22"/>
          <w:szCs w:val="22"/>
          <w:lang w:eastAsia="ko-KR"/>
        </w:rPr>
      </w:pPr>
      <w:r w:rsidRPr="00F911F9">
        <w:rPr>
          <w:rFonts w:ascii="Times New Roman" w:eastAsia="맑은 고딕" w:hAnsi="Times New Roman"/>
          <w:sz w:val="22"/>
          <w:szCs w:val="22"/>
          <w:lang w:eastAsia="ko-KR"/>
        </w:rPr>
        <w:t>P</w:t>
      </w:r>
      <w:r w:rsidRPr="00F911F9">
        <w:rPr>
          <w:rFonts w:ascii="Times New Roman" w:eastAsia="맑은 고딕" w:hAnsi="Times New Roman" w:hint="eastAsia"/>
          <w:sz w:val="22"/>
          <w:szCs w:val="22"/>
          <w:lang w:eastAsia="ko-KR"/>
        </w:rPr>
        <w:t xml:space="preserve">er </w:t>
      </w:r>
      <w:r w:rsidRPr="00F911F9">
        <w:rPr>
          <w:rFonts w:ascii="Times New Roman" w:eastAsia="맑은 고딕" w:hAnsi="Times New Roman"/>
          <w:sz w:val="22"/>
          <w:szCs w:val="22"/>
          <w:lang w:eastAsia="ko-KR"/>
        </w:rPr>
        <w:t>IAB node/BH link.</w:t>
      </w:r>
    </w:p>
    <w:p w:rsidR="00F71FB1" w:rsidRPr="005D6D71" w:rsidRDefault="00F911F9" w:rsidP="008C10C3">
      <w:pPr>
        <w:jc w:val="left"/>
        <w:rPr>
          <w:rFonts w:ascii="Times New Roman" w:eastAsia="맑은 고딕" w:hAnsi="Times New Roman"/>
          <w:sz w:val="22"/>
          <w:szCs w:val="22"/>
          <w:lang w:val="en-US" w:eastAsia="ko-KR"/>
        </w:rPr>
      </w:pPr>
      <w:r>
        <w:rPr>
          <w:rFonts w:ascii="Times New Roman" w:eastAsia="맑은 고딕" w:hAnsi="Times New Roman"/>
          <w:sz w:val="22"/>
          <w:szCs w:val="22"/>
          <w:lang w:eastAsia="ko-KR"/>
        </w:rPr>
        <w:t>In per UE radio bearer, it</w:t>
      </w:r>
      <w:r w:rsidR="005D6D71">
        <w:rPr>
          <w:rFonts w:ascii="Times New Roman" w:eastAsia="맑은 고딕" w:hAnsi="Times New Roman"/>
          <w:sz w:val="22"/>
          <w:szCs w:val="22"/>
          <w:lang w:eastAsia="ko-KR"/>
        </w:rPr>
        <w:t xml:space="preserve"> requires </w:t>
      </w:r>
      <w:r w:rsidR="006C7487">
        <w:rPr>
          <w:rFonts w:ascii="Times New Roman" w:eastAsia="맑은 고딕" w:hAnsi="Times New Roman"/>
          <w:sz w:val="22"/>
          <w:szCs w:val="22"/>
          <w:lang w:eastAsia="ko-KR"/>
        </w:rPr>
        <w:t xml:space="preserve">that </w:t>
      </w:r>
      <w:r w:rsidR="005D6D71">
        <w:rPr>
          <w:rFonts w:ascii="Times New Roman" w:eastAsia="맑은 고딕" w:hAnsi="Times New Roman"/>
          <w:sz w:val="22"/>
          <w:szCs w:val="22"/>
          <w:lang w:eastAsia="ko-KR"/>
        </w:rPr>
        <w:t>UE bearer ID</w:t>
      </w:r>
      <w:r w:rsidR="006C7487">
        <w:rPr>
          <w:rFonts w:ascii="Times New Roman" w:eastAsia="맑은 고딕" w:hAnsi="Times New Roman"/>
          <w:sz w:val="22"/>
          <w:szCs w:val="22"/>
          <w:lang w:eastAsia="ko-KR"/>
        </w:rPr>
        <w:t xml:space="preserve"> should be included to each BAP header</w:t>
      </w:r>
      <w:r w:rsidR="00F92BB7">
        <w:rPr>
          <w:rFonts w:ascii="Times New Roman" w:eastAsia="맑은 고딕" w:hAnsi="Times New Roman"/>
          <w:sz w:val="22"/>
          <w:szCs w:val="22"/>
          <w:lang w:eastAsia="ko-KR"/>
        </w:rPr>
        <w:t xml:space="preserve">, but this is not allowed by </w:t>
      </w:r>
      <w:r>
        <w:rPr>
          <w:rFonts w:ascii="Times New Roman" w:eastAsia="맑은 고딕" w:hAnsi="Times New Roman"/>
          <w:sz w:val="22"/>
          <w:szCs w:val="22"/>
          <w:lang w:eastAsia="ko-KR"/>
        </w:rPr>
        <w:t xml:space="preserve">RAN2 </w:t>
      </w:r>
      <w:r w:rsidR="00F92BB7">
        <w:rPr>
          <w:rFonts w:ascii="Times New Roman" w:eastAsia="맑은 고딕" w:hAnsi="Times New Roman"/>
          <w:sz w:val="22"/>
          <w:szCs w:val="22"/>
          <w:lang w:eastAsia="ko-KR"/>
        </w:rPr>
        <w:t>agreements so far and we don’t think t</w:t>
      </w:r>
      <w:r w:rsidR="003E69D3">
        <w:rPr>
          <w:rFonts w:ascii="Times New Roman" w:eastAsia="맑은 고딕" w:hAnsi="Times New Roman"/>
          <w:sz w:val="22"/>
          <w:szCs w:val="22"/>
          <w:lang w:eastAsia="ko-KR"/>
        </w:rPr>
        <w:t xml:space="preserve">his much overhead is </w:t>
      </w:r>
      <w:r>
        <w:rPr>
          <w:rFonts w:ascii="Times New Roman" w:eastAsia="맑은 고딕" w:hAnsi="Times New Roman"/>
          <w:sz w:val="22"/>
          <w:szCs w:val="22"/>
          <w:lang w:eastAsia="ko-KR"/>
        </w:rPr>
        <w:t>really</w:t>
      </w:r>
      <w:r w:rsidR="003E69D3">
        <w:rPr>
          <w:rFonts w:ascii="Times New Roman" w:eastAsia="맑은 고딕" w:hAnsi="Times New Roman"/>
          <w:sz w:val="22"/>
          <w:szCs w:val="22"/>
          <w:lang w:eastAsia="ko-KR"/>
        </w:rPr>
        <w:t xml:space="preserve"> needed. </w:t>
      </w:r>
      <w:r w:rsidR="003E69D3">
        <w:rPr>
          <w:rFonts w:ascii="Times New Roman" w:eastAsia="맑은 고딕" w:hAnsi="Times New Roman"/>
          <w:sz w:val="22"/>
          <w:szCs w:val="22"/>
          <w:lang w:val="en-US" w:eastAsia="ko-KR"/>
        </w:rPr>
        <w:t xml:space="preserve">Per IAB node may need the smallest size of flow control feedback, but it may not give enough information about which RLC-channel is actually congested in the IAB node. </w:t>
      </w:r>
      <w:r w:rsidR="008C483D">
        <w:rPr>
          <w:rFonts w:ascii="Times New Roman" w:eastAsia="맑은 고딕" w:hAnsi="Times New Roman"/>
          <w:sz w:val="22"/>
          <w:szCs w:val="22"/>
          <w:lang w:val="en-US" w:eastAsia="ko-KR"/>
        </w:rPr>
        <w:t>On the other hand, if per BH RLC channel is used for granularity of flow control feedback, the parent IAB node can recognize which BH RLC channel is congested and it would be helpful to control DL traffic in the parent IAB node. Based on the above explanation</w:t>
      </w:r>
      <w:r w:rsidR="003E69D3">
        <w:rPr>
          <w:rFonts w:ascii="Times New Roman" w:eastAsia="맑은 고딕" w:hAnsi="Times New Roman"/>
          <w:sz w:val="22"/>
          <w:szCs w:val="22"/>
          <w:lang w:val="en-US" w:eastAsia="ko-KR"/>
        </w:rPr>
        <w:t>,</w:t>
      </w:r>
      <w:r w:rsidR="008C483D">
        <w:rPr>
          <w:rFonts w:ascii="Times New Roman" w:eastAsia="맑은 고딕" w:hAnsi="Times New Roman"/>
          <w:sz w:val="22"/>
          <w:szCs w:val="22"/>
          <w:lang w:val="en-US" w:eastAsia="ko-KR"/>
        </w:rPr>
        <w:t xml:space="preserve"> we think</w:t>
      </w:r>
      <w:r w:rsidR="003E69D3">
        <w:rPr>
          <w:rFonts w:ascii="Times New Roman" w:eastAsia="맑은 고딕" w:hAnsi="Times New Roman"/>
          <w:sz w:val="22"/>
          <w:szCs w:val="22"/>
          <w:lang w:val="en-US" w:eastAsia="ko-KR"/>
        </w:rPr>
        <w:t xml:space="preserve"> </w:t>
      </w:r>
      <w:r w:rsidR="00053971">
        <w:rPr>
          <w:rFonts w:ascii="Times New Roman" w:eastAsia="맑은 고딕" w:hAnsi="Times New Roman"/>
          <w:sz w:val="22"/>
          <w:szCs w:val="22"/>
          <w:lang w:val="en-US" w:eastAsia="ko-KR"/>
        </w:rPr>
        <w:t xml:space="preserve">the current agreement, i.e., </w:t>
      </w:r>
      <w:r w:rsidR="003E69D3" w:rsidRPr="003E69D3">
        <w:rPr>
          <w:rFonts w:ascii="Times New Roman" w:eastAsia="맑은 고딕" w:hAnsi="Times New Roman"/>
          <w:sz w:val="22"/>
          <w:szCs w:val="22"/>
          <w:lang w:val="en-US" w:eastAsia="ko-KR"/>
        </w:rPr>
        <w:t>per RLC</w:t>
      </w:r>
      <w:r w:rsidR="00F92BB7">
        <w:rPr>
          <w:rFonts w:ascii="Times New Roman" w:eastAsia="맑은 고딕" w:hAnsi="Times New Roman"/>
          <w:sz w:val="22"/>
          <w:szCs w:val="22"/>
          <w:lang w:val="en-US" w:eastAsia="ko-KR"/>
        </w:rPr>
        <w:t xml:space="preserve"> </w:t>
      </w:r>
      <w:r w:rsidR="003E69D3" w:rsidRPr="003E69D3">
        <w:rPr>
          <w:rFonts w:ascii="Times New Roman" w:eastAsia="맑은 고딕" w:hAnsi="Times New Roman"/>
          <w:sz w:val="22"/>
          <w:szCs w:val="22"/>
          <w:lang w:val="en-US" w:eastAsia="ko-KR"/>
        </w:rPr>
        <w:t>channel</w:t>
      </w:r>
      <w:r w:rsidR="003E69D3">
        <w:rPr>
          <w:rFonts w:ascii="Times New Roman" w:eastAsia="맑은 고딕" w:hAnsi="Times New Roman"/>
          <w:sz w:val="22"/>
          <w:szCs w:val="22"/>
          <w:lang w:val="en-US" w:eastAsia="ko-KR"/>
        </w:rPr>
        <w:t xml:space="preserve"> </w:t>
      </w:r>
      <w:r w:rsidR="003E69D3" w:rsidRPr="005D6D71">
        <w:rPr>
          <w:rFonts w:ascii="Times New Roman" w:eastAsia="맑은 고딕" w:hAnsi="Times New Roman"/>
          <w:sz w:val="22"/>
          <w:szCs w:val="22"/>
          <w:lang w:eastAsia="ko-KR"/>
        </w:rPr>
        <w:t>flow control granularity</w:t>
      </w:r>
      <w:r w:rsidR="00053971">
        <w:rPr>
          <w:rFonts w:ascii="Times New Roman" w:eastAsia="맑은 고딕" w:hAnsi="Times New Roman"/>
          <w:sz w:val="22"/>
          <w:szCs w:val="22"/>
          <w:lang w:eastAsia="ko-KR"/>
        </w:rPr>
        <w:t>,</w:t>
      </w:r>
      <w:r w:rsidR="003E69D3" w:rsidRPr="003E69D3">
        <w:rPr>
          <w:rFonts w:ascii="Times New Roman" w:eastAsia="맑은 고딕" w:hAnsi="Times New Roman"/>
          <w:sz w:val="22"/>
          <w:szCs w:val="22"/>
          <w:lang w:val="en-US" w:eastAsia="ko-KR"/>
        </w:rPr>
        <w:t xml:space="preserve"> </w:t>
      </w:r>
      <w:r w:rsidR="003E69D3">
        <w:rPr>
          <w:rFonts w:ascii="Times New Roman" w:eastAsia="맑은 고딕" w:hAnsi="Times New Roman"/>
          <w:sz w:val="22"/>
          <w:szCs w:val="22"/>
          <w:lang w:val="en-US" w:eastAsia="ko-KR"/>
        </w:rPr>
        <w:t>is</w:t>
      </w:r>
      <w:r w:rsidR="003E69D3" w:rsidRPr="003E69D3">
        <w:rPr>
          <w:rFonts w:ascii="Times New Roman" w:eastAsia="맑은 고딕" w:hAnsi="Times New Roman"/>
          <w:sz w:val="22"/>
          <w:szCs w:val="22"/>
          <w:lang w:val="en-US" w:eastAsia="ko-KR"/>
        </w:rPr>
        <w:t xml:space="preserve"> sufficient to figure out congestion </w:t>
      </w:r>
      <w:r w:rsidR="00053971">
        <w:rPr>
          <w:rFonts w:ascii="Times New Roman" w:eastAsia="맑은 고딕" w:hAnsi="Times New Roman"/>
          <w:sz w:val="22"/>
          <w:szCs w:val="22"/>
          <w:lang w:val="en-US" w:eastAsia="ko-KR"/>
        </w:rPr>
        <w:t>status</w:t>
      </w:r>
      <w:r w:rsidR="003E69D3">
        <w:rPr>
          <w:rFonts w:ascii="Times New Roman" w:eastAsia="맑은 고딕" w:hAnsi="Times New Roman"/>
          <w:sz w:val="22"/>
          <w:szCs w:val="22"/>
          <w:lang w:val="en-US" w:eastAsia="ko-KR"/>
        </w:rPr>
        <w:t xml:space="preserve"> and no other granularity is not needed. </w:t>
      </w:r>
      <w:r w:rsidR="008C483D">
        <w:rPr>
          <w:rFonts w:ascii="Times New Roman" w:eastAsia="맑은 고딕" w:hAnsi="Times New Roman"/>
          <w:sz w:val="22"/>
          <w:szCs w:val="22"/>
          <w:lang w:val="en-US" w:eastAsia="ko-KR"/>
        </w:rPr>
        <w:t xml:space="preserve">One clarification on per BH RLC channel option is that </w:t>
      </w:r>
      <w:r w:rsidR="00687FB5">
        <w:rPr>
          <w:rFonts w:ascii="Times New Roman" w:eastAsia="맑은 고딕" w:hAnsi="Times New Roman"/>
          <w:sz w:val="22"/>
          <w:szCs w:val="22"/>
          <w:lang w:val="en-US" w:eastAsia="ko-KR"/>
        </w:rPr>
        <w:t xml:space="preserve">per </w:t>
      </w:r>
      <w:r w:rsidR="008C483D">
        <w:rPr>
          <w:rFonts w:ascii="Times New Roman" w:eastAsia="맑은 고딕" w:hAnsi="Times New Roman"/>
          <w:sz w:val="22"/>
          <w:szCs w:val="22"/>
          <w:lang w:val="en-US" w:eastAsia="ko-KR"/>
        </w:rPr>
        <w:t xml:space="preserve">BH RLC channel </w:t>
      </w:r>
      <w:r w:rsidR="00687FB5">
        <w:rPr>
          <w:rFonts w:ascii="Times New Roman" w:eastAsia="맑은 고딕" w:hAnsi="Times New Roman"/>
          <w:sz w:val="22"/>
          <w:szCs w:val="22"/>
          <w:lang w:val="en-US" w:eastAsia="ko-KR"/>
        </w:rPr>
        <w:t>should be</w:t>
      </w:r>
      <w:r w:rsidR="008C483D">
        <w:rPr>
          <w:rFonts w:ascii="Times New Roman" w:eastAsia="맑은 고딕" w:hAnsi="Times New Roman"/>
          <w:sz w:val="22"/>
          <w:szCs w:val="22"/>
          <w:lang w:val="en-US" w:eastAsia="ko-KR"/>
        </w:rPr>
        <w:t xml:space="preserve"> </w:t>
      </w:r>
      <w:r w:rsidR="00687FB5">
        <w:rPr>
          <w:rFonts w:ascii="Times New Roman" w:eastAsia="맑은 고딕" w:hAnsi="Times New Roman"/>
          <w:sz w:val="22"/>
          <w:szCs w:val="22"/>
          <w:lang w:val="en-US" w:eastAsia="ko-KR"/>
        </w:rPr>
        <w:t xml:space="preserve">per the </w:t>
      </w:r>
      <w:r w:rsidR="008C483D">
        <w:rPr>
          <w:rFonts w:ascii="Times New Roman" w:eastAsia="맑은 고딕" w:hAnsi="Times New Roman"/>
          <w:sz w:val="22"/>
          <w:szCs w:val="22"/>
          <w:lang w:val="en-US" w:eastAsia="ko-KR"/>
        </w:rPr>
        <w:t>ingress BH RLC channel.</w:t>
      </w:r>
    </w:p>
    <w:p w:rsidR="003E69D3" w:rsidRDefault="003E69D3" w:rsidP="003E69D3">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sidR="00F911F9">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 xml:space="preserve">. </w:t>
      </w:r>
      <w:r w:rsidRPr="003E69D3">
        <w:rPr>
          <w:rFonts w:ascii="Times New Roman" w:eastAsia="맑은 고딕" w:hAnsi="Times New Roman"/>
          <w:b/>
          <w:sz w:val="22"/>
          <w:szCs w:val="22"/>
          <w:lang w:eastAsia="ko-KR"/>
        </w:rPr>
        <w:t xml:space="preserve">Per BH RLC channel based flow control feedback </w:t>
      </w:r>
      <w:r>
        <w:rPr>
          <w:rFonts w:ascii="Times New Roman" w:eastAsia="맑은 고딕" w:hAnsi="Times New Roman"/>
          <w:b/>
          <w:sz w:val="22"/>
          <w:szCs w:val="22"/>
          <w:lang w:eastAsia="ko-KR"/>
        </w:rPr>
        <w:t xml:space="preserve">is </w:t>
      </w:r>
      <w:r w:rsidR="00053971">
        <w:rPr>
          <w:rFonts w:ascii="Times New Roman" w:eastAsia="맑은 고딕" w:hAnsi="Times New Roman"/>
          <w:b/>
          <w:sz w:val="22"/>
          <w:szCs w:val="22"/>
          <w:lang w:eastAsia="ko-KR"/>
        </w:rPr>
        <w:t>sufficient</w:t>
      </w:r>
      <w:r>
        <w:rPr>
          <w:rFonts w:ascii="Times New Roman" w:eastAsia="맑은 고딕" w:hAnsi="Times New Roman"/>
          <w:b/>
          <w:sz w:val="22"/>
          <w:szCs w:val="22"/>
          <w:lang w:eastAsia="ko-KR"/>
        </w:rPr>
        <w:t xml:space="preserve"> and no </w:t>
      </w:r>
      <w:r w:rsidRPr="003E69D3">
        <w:rPr>
          <w:rFonts w:ascii="Times New Roman" w:eastAsia="맑은 고딕" w:hAnsi="Times New Roman"/>
          <w:b/>
          <w:sz w:val="22"/>
          <w:szCs w:val="22"/>
          <w:lang w:eastAsia="ko-KR"/>
        </w:rPr>
        <w:t>other flow control granularity</w:t>
      </w:r>
      <w:r>
        <w:rPr>
          <w:rFonts w:ascii="Times New Roman" w:eastAsia="맑은 고딕" w:hAnsi="Times New Roman"/>
          <w:b/>
          <w:sz w:val="22"/>
          <w:szCs w:val="22"/>
          <w:lang w:eastAsia="ko-KR"/>
        </w:rPr>
        <w:t xml:space="preserve"> is not needed.</w:t>
      </w:r>
    </w:p>
    <w:p w:rsidR="00F71FB1" w:rsidRPr="003E69D3" w:rsidRDefault="00F71FB1" w:rsidP="008C10C3">
      <w:pPr>
        <w:jc w:val="left"/>
        <w:rPr>
          <w:rFonts w:ascii="Times New Roman" w:eastAsia="맑은 고딕" w:hAnsi="Times New Roman"/>
          <w:sz w:val="22"/>
          <w:szCs w:val="22"/>
          <w:lang w:eastAsia="ko-KR"/>
        </w:rPr>
      </w:pPr>
    </w:p>
    <w:p w:rsidR="00933BFA" w:rsidRDefault="009A2137"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Another discussion point is </w:t>
      </w:r>
      <w:r w:rsidR="003E69D3" w:rsidRPr="003E69D3">
        <w:rPr>
          <w:rFonts w:ascii="Times New Roman" w:eastAsia="맑은 고딕" w:hAnsi="Times New Roman"/>
          <w:sz w:val="22"/>
          <w:szCs w:val="22"/>
          <w:lang w:eastAsia="ko-KR"/>
        </w:rPr>
        <w:t>buffer load</w:t>
      </w:r>
      <w:r>
        <w:rPr>
          <w:rFonts w:ascii="Times New Roman" w:eastAsia="맑은 고딕" w:hAnsi="Times New Roman"/>
          <w:sz w:val="22"/>
          <w:szCs w:val="22"/>
          <w:lang w:eastAsia="ko-KR"/>
        </w:rPr>
        <w:t>. W</w:t>
      </w:r>
      <w:r w:rsidR="00F71FB1" w:rsidRPr="00F71FB1">
        <w:rPr>
          <w:rFonts w:ascii="Times New Roman" w:eastAsia="맑은 고딕" w:hAnsi="Times New Roman"/>
          <w:sz w:val="22"/>
          <w:szCs w:val="22"/>
          <w:lang w:eastAsia="ko-KR"/>
        </w:rPr>
        <w:t xml:space="preserve">e think that buffer </w:t>
      </w:r>
      <w:r>
        <w:rPr>
          <w:rFonts w:ascii="Times New Roman" w:eastAsia="맑은 고딕" w:hAnsi="Times New Roman"/>
          <w:sz w:val="22"/>
          <w:szCs w:val="22"/>
          <w:lang w:eastAsia="ko-KR"/>
        </w:rPr>
        <w:t xml:space="preserve">load </w:t>
      </w:r>
      <w:r w:rsidR="00F71FB1" w:rsidRPr="00F71FB1">
        <w:rPr>
          <w:rFonts w:ascii="Times New Roman" w:eastAsia="맑은 고딕" w:hAnsi="Times New Roman"/>
          <w:sz w:val="22"/>
          <w:szCs w:val="22"/>
          <w:lang w:eastAsia="ko-KR"/>
        </w:rPr>
        <w:t xml:space="preserve">is </w:t>
      </w:r>
      <w:r>
        <w:rPr>
          <w:rFonts w:ascii="Times New Roman" w:eastAsia="맑은 고딕" w:hAnsi="Times New Roman"/>
          <w:sz w:val="22"/>
          <w:szCs w:val="22"/>
          <w:lang w:eastAsia="ko-KR"/>
        </w:rPr>
        <w:t>not only</w:t>
      </w:r>
      <w:r w:rsidRPr="00F71FB1">
        <w:rPr>
          <w:rFonts w:ascii="Times New Roman" w:eastAsia="맑은 고딕" w:hAnsi="Times New Roman"/>
          <w:sz w:val="22"/>
          <w:szCs w:val="22"/>
          <w:lang w:eastAsia="ko-KR"/>
        </w:rPr>
        <w:t xml:space="preserve"> </w:t>
      </w:r>
      <w:r w:rsidR="00F71FB1" w:rsidRPr="00F71FB1">
        <w:rPr>
          <w:rFonts w:ascii="Times New Roman" w:eastAsia="맑은 고딕" w:hAnsi="Times New Roman"/>
          <w:sz w:val="22"/>
          <w:szCs w:val="22"/>
          <w:lang w:eastAsia="ko-KR"/>
        </w:rPr>
        <w:t xml:space="preserve">useful information to indicate seriousness of downlink data congestion to the </w:t>
      </w:r>
      <w:r>
        <w:rPr>
          <w:rFonts w:ascii="Times New Roman" w:eastAsia="맑은 고딕" w:hAnsi="Times New Roman"/>
          <w:sz w:val="22"/>
          <w:szCs w:val="22"/>
          <w:lang w:eastAsia="ko-KR"/>
        </w:rPr>
        <w:t xml:space="preserve">parent IAB node, but also is used to decide whether to trigger flow control or not. If buffer load exceeds the certain level, the IAB node triggers </w:t>
      </w:r>
      <w:r w:rsidR="00053971">
        <w:rPr>
          <w:rFonts w:ascii="Times New Roman" w:eastAsia="맑은 고딕" w:hAnsi="Times New Roman"/>
          <w:sz w:val="22"/>
          <w:szCs w:val="22"/>
          <w:lang w:eastAsia="ko-KR"/>
        </w:rPr>
        <w:t xml:space="preserve">hop-by-hop </w:t>
      </w:r>
      <w:r>
        <w:rPr>
          <w:rFonts w:ascii="Times New Roman" w:eastAsia="맑은 고딕" w:hAnsi="Times New Roman"/>
          <w:sz w:val="22"/>
          <w:szCs w:val="22"/>
          <w:lang w:eastAsia="ko-KR"/>
        </w:rPr>
        <w:t>flow control feedback to the parent IAB node</w:t>
      </w:r>
      <w:r w:rsidR="008878B5">
        <w:rPr>
          <w:rFonts w:ascii="Times New Roman" w:eastAsia="맑은 고딕" w:hAnsi="Times New Roman"/>
          <w:sz w:val="22"/>
          <w:szCs w:val="22"/>
          <w:lang w:eastAsia="ko-KR"/>
        </w:rPr>
        <w:t>.</w:t>
      </w:r>
      <w:r w:rsidR="00074989">
        <w:rPr>
          <w:rFonts w:ascii="Times New Roman" w:eastAsia="맑은 고딕" w:hAnsi="Times New Roman"/>
          <w:sz w:val="22"/>
          <w:szCs w:val="22"/>
          <w:lang w:eastAsia="ko-KR"/>
        </w:rPr>
        <w:t xml:space="preserve"> For buffer load metric, actual buffer occupancy is sufficient to estimate DL data congestion and other metric is not needed.  </w:t>
      </w:r>
    </w:p>
    <w:p w:rsidR="00074989" w:rsidRDefault="00074989" w:rsidP="00074989">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Actual buffer occupancy is used for buffer load metric. </w:t>
      </w:r>
    </w:p>
    <w:p w:rsidR="00074989" w:rsidRDefault="00074989" w:rsidP="00074989">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When the</w:t>
      </w:r>
      <w:r w:rsidRPr="008878B5">
        <w:rPr>
          <w:rFonts w:ascii="Times New Roman" w:eastAsia="맑은 고딕" w:hAnsi="Times New Roman"/>
          <w:b/>
          <w:sz w:val="22"/>
          <w:szCs w:val="22"/>
          <w:lang w:eastAsia="ko-KR"/>
        </w:rPr>
        <w:t xml:space="preserve"> buffer load exceeds the certain level</w:t>
      </w:r>
      <w:r>
        <w:rPr>
          <w:rFonts w:ascii="Times New Roman" w:eastAsia="맑은 고딕" w:hAnsi="Times New Roman"/>
          <w:b/>
          <w:sz w:val="22"/>
          <w:szCs w:val="22"/>
          <w:lang w:eastAsia="ko-KR"/>
        </w:rPr>
        <w:t>,</w:t>
      </w:r>
      <w:r w:rsidRPr="008878B5">
        <w:rPr>
          <w:rFonts w:ascii="Times New Roman" w:eastAsia="맑은 고딕" w:hAnsi="Times New Roman"/>
          <w:b/>
          <w:sz w:val="22"/>
          <w:szCs w:val="22"/>
          <w:lang w:eastAsia="ko-KR"/>
        </w:rPr>
        <w:t xml:space="preserve"> the DL hop-by-hop flow control</w:t>
      </w:r>
      <w:r>
        <w:rPr>
          <w:rFonts w:ascii="Times New Roman" w:eastAsia="맑은 고딕" w:hAnsi="Times New Roman"/>
          <w:b/>
          <w:sz w:val="22"/>
          <w:szCs w:val="22"/>
          <w:lang w:eastAsia="ko-KR"/>
        </w:rPr>
        <w:t xml:space="preserve"> feedback should be triggered. No other triggering condition should not be considered in Rel-16 IAB. </w:t>
      </w:r>
    </w:p>
    <w:p w:rsidR="00A73BE6" w:rsidRPr="00074989" w:rsidRDefault="00A73BE6" w:rsidP="008C10C3">
      <w:pPr>
        <w:jc w:val="left"/>
        <w:rPr>
          <w:rFonts w:ascii="Times New Roman" w:eastAsia="맑은 고딕" w:hAnsi="Times New Roman"/>
          <w:sz w:val="22"/>
          <w:szCs w:val="22"/>
          <w:lang w:eastAsia="ko-KR"/>
        </w:rPr>
      </w:pPr>
    </w:p>
    <w:p w:rsidR="008C10C3" w:rsidRDefault="00E10554" w:rsidP="008C10C3">
      <w:pPr>
        <w:pStyle w:val="1"/>
      </w:pPr>
      <w:bookmarkStart w:id="6" w:name="_Toc450908196"/>
      <w:bookmarkStart w:id="7" w:name="_In-sequence_SDU_delivery"/>
      <w:bookmarkEnd w:id="6"/>
      <w:bookmarkEnd w:id="7"/>
      <w:r>
        <w:t>Conclusion</w:t>
      </w:r>
    </w:p>
    <w:p w:rsidR="008C10C3" w:rsidRDefault="008C10C3"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this contribution, we </w:t>
      </w:r>
      <w:r w:rsidR="00E10554">
        <w:rPr>
          <w:rFonts w:ascii="Times New Roman" w:eastAsia="맑은 고딕" w:hAnsi="Times New Roman"/>
          <w:sz w:val="22"/>
          <w:szCs w:val="22"/>
          <w:lang w:eastAsia="ko-KR"/>
        </w:rPr>
        <w:t>discussed</w:t>
      </w:r>
      <w:r>
        <w:rPr>
          <w:rFonts w:ascii="Times New Roman" w:eastAsia="맑은 고딕" w:hAnsi="Times New Roman" w:hint="eastAsia"/>
          <w:sz w:val="22"/>
          <w:szCs w:val="22"/>
          <w:lang w:eastAsia="ko-KR"/>
        </w:rPr>
        <w:t xml:space="preserve"> </w:t>
      </w:r>
      <w:r w:rsidR="00074989" w:rsidRPr="00074989">
        <w:rPr>
          <w:rFonts w:ascii="Times New Roman" w:eastAsia="맑은 고딕" w:hAnsi="Times New Roman"/>
          <w:sz w:val="22"/>
          <w:szCs w:val="22"/>
          <w:lang w:eastAsia="ko-KR"/>
        </w:rPr>
        <w:t xml:space="preserve">remaining </w:t>
      </w:r>
      <w:proofErr w:type="spellStart"/>
      <w:r w:rsidR="00074989" w:rsidRPr="00074989">
        <w:rPr>
          <w:rFonts w:ascii="Times New Roman" w:eastAsia="맑은 고딕" w:hAnsi="Times New Roman"/>
          <w:sz w:val="22"/>
          <w:szCs w:val="22"/>
          <w:lang w:eastAsia="ko-KR"/>
        </w:rPr>
        <w:t>FFSes</w:t>
      </w:r>
      <w:proofErr w:type="spellEnd"/>
      <w:r w:rsidR="00074989" w:rsidRPr="00074989">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 xml:space="preserve">for </w:t>
      </w:r>
      <w:r w:rsidR="00E10554">
        <w:rPr>
          <w:rFonts w:ascii="Times New Roman" w:eastAsia="맑은 고딕" w:hAnsi="Times New Roman"/>
          <w:sz w:val="22"/>
          <w:szCs w:val="22"/>
          <w:lang w:eastAsia="ko-KR"/>
        </w:rPr>
        <w:t>DL flow control</w:t>
      </w:r>
      <w:r>
        <w:rPr>
          <w:rFonts w:ascii="Times New Roman" w:eastAsia="맑은 고딕" w:hAnsi="Times New Roman" w:hint="eastAsia"/>
          <w:sz w:val="22"/>
          <w:szCs w:val="22"/>
          <w:lang w:eastAsia="ko-KR"/>
        </w:rPr>
        <w:t xml:space="preserve"> and </w:t>
      </w:r>
      <w:r w:rsidR="00686439">
        <w:rPr>
          <w:rFonts w:ascii="Times New Roman" w:eastAsia="맑은 고딕" w:hAnsi="Times New Roman"/>
          <w:sz w:val="22"/>
          <w:szCs w:val="22"/>
          <w:lang w:eastAsia="ko-KR"/>
        </w:rPr>
        <w:t>present</w:t>
      </w:r>
      <w:r>
        <w:rPr>
          <w:rFonts w:ascii="Times New Roman" w:eastAsia="맑은 고딕" w:hAnsi="Times New Roman" w:hint="eastAsia"/>
          <w:sz w:val="22"/>
          <w:szCs w:val="22"/>
          <w:lang w:eastAsia="ko-KR"/>
        </w:rPr>
        <w:t xml:space="preserve"> below proposals</w:t>
      </w:r>
      <w:r>
        <w:rPr>
          <w:rFonts w:ascii="Times New Roman" w:eastAsia="맑은 고딕" w:hAnsi="Times New Roman"/>
          <w:sz w:val="22"/>
          <w:szCs w:val="22"/>
          <w:lang w:eastAsia="ko-KR"/>
        </w:rPr>
        <w:t>:</w:t>
      </w:r>
    </w:p>
    <w:p w:rsidR="00074989" w:rsidRDefault="00074989" w:rsidP="00074989">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 xml:space="preserve">. </w:t>
      </w:r>
      <w:r w:rsidRPr="003E69D3">
        <w:rPr>
          <w:rFonts w:ascii="Times New Roman" w:eastAsia="맑은 고딕" w:hAnsi="Times New Roman"/>
          <w:b/>
          <w:sz w:val="22"/>
          <w:szCs w:val="22"/>
          <w:lang w:eastAsia="ko-KR"/>
        </w:rPr>
        <w:t xml:space="preserve">Per BH RLC channel based flow control feedback </w:t>
      </w:r>
      <w:r>
        <w:rPr>
          <w:rFonts w:ascii="Times New Roman" w:eastAsia="맑은 고딕" w:hAnsi="Times New Roman"/>
          <w:b/>
          <w:sz w:val="22"/>
          <w:szCs w:val="22"/>
          <w:lang w:eastAsia="ko-KR"/>
        </w:rPr>
        <w:t xml:space="preserve">is sufficient and no </w:t>
      </w:r>
      <w:r w:rsidRPr="003E69D3">
        <w:rPr>
          <w:rFonts w:ascii="Times New Roman" w:eastAsia="맑은 고딕" w:hAnsi="Times New Roman"/>
          <w:b/>
          <w:sz w:val="22"/>
          <w:szCs w:val="22"/>
          <w:lang w:eastAsia="ko-KR"/>
        </w:rPr>
        <w:t>other flow control granularity</w:t>
      </w:r>
      <w:r>
        <w:rPr>
          <w:rFonts w:ascii="Times New Roman" w:eastAsia="맑은 고딕" w:hAnsi="Times New Roman"/>
          <w:b/>
          <w:sz w:val="22"/>
          <w:szCs w:val="22"/>
          <w:lang w:eastAsia="ko-KR"/>
        </w:rPr>
        <w:t xml:space="preserve"> is not needed.</w:t>
      </w:r>
    </w:p>
    <w:p w:rsidR="00074989" w:rsidRDefault="00074989" w:rsidP="00074989">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Actual buffer occupancy is used for buffer load metric. </w:t>
      </w:r>
    </w:p>
    <w:p w:rsidR="00074989" w:rsidRDefault="00074989" w:rsidP="00074989">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When the</w:t>
      </w:r>
      <w:r w:rsidRPr="008878B5">
        <w:rPr>
          <w:rFonts w:ascii="Times New Roman" w:eastAsia="맑은 고딕" w:hAnsi="Times New Roman"/>
          <w:b/>
          <w:sz w:val="22"/>
          <w:szCs w:val="22"/>
          <w:lang w:eastAsia="ko-KR"/>
        </w:rPr>
        <w:t xml:space="preserve"> buffer load exceeds the certain level</w:t>
      </w:r>
      <w:r>
        <w:rPr>
          <w:rFonts w:ascii="Times New Roman" w:eastAsia="맑은 고딕" w:hAnsi="Times New Roman"/>
          <w:b/>
          <w:sz w:val="22"/>
          <w:szCs w:val="22"/>
          <w:lang w:eastAsia="ko-KR"/>
        </w:rPr>
        <w:t>,</w:t>
      </w:r>
      <w:r w:rsidRPr="008878B5">
        <w:rPr>
          <w:rFonts w:ascii="Times New Roman" w:eastAsia="맑은 고딕" w:hAnsi="Times New Roman"/>
          <w:b/>
          <w:sz w:val="22"/>
          <w:szCs w:val="22"/>
          <w:lang w:eastAsia="ko-KR"/>
        </w:rPr>
        <w:t xml:space="preserve"> the DL hop-by-hop flow control</w:t>
      </w:r>
      <w:r>
        <w:rPr>
          <w:rFonts w:ascii="Times New Roman" w:eastAsia="맑은 고딕" w:hAnsi="Times New Roman"/>
          <w:b/>
          <w:sz w:val="22"/>
          <w:szCs w:val="22"/>
          <w:lang w:eastAsia="ko-KR"/>
        </w:rPr>
        <w:t xml:space="preserve"> feedback should be triggered. No other triggering condition should not be considered in Rel-16 IAB. </w:t>
      </w:r>
    </w:p>
    <w:p w:rsidR="00EB6E69" w:rsidRPr="00074989" w:rsidRDefault="00EB6E69" w:rsidP="00EB6E69">
      <w:pPr>
        <w:jc w:val="left"/>
        <w:rPr>
          <w:rFonts w:ascii="Times New Roman" w:eastAsia="맑은 고딕" w:hAnsi="Times New Roman"/>
          <w:b/>
          <w:sz w:val="22"/>
          <w:szCs w:val="22"/>
          <w:lang w:eastAsia="ko-KR"/>
        </w:rPr>
      </w:pPr>
    </w:p>
    <w:p w:rsidR="00EB6E69" w:rsidRDefault="00EB6E69" w:rsidP="00EB6E69">
      <w:pPr>
        <w:pStyle w:val="1"/>
        <w:numPr>
          <w:ilvl w:val="0"/>
          <w:numId w:val="0"/>
        </w:numPr>
        <w:ind w:left="432" w:hanging="432"/>
        <w:rPr>
          <w:rFonts w:ascii="Times New Roman" w:hAnsi="Times New Roman"/>
          <w:lang w:val="en-US" w:eastAsia="ko-KR"/>
        </w:rPr>
      </w:pPr>
      <w:r>
        <w:rPr>
          <w:lang w:val="en-US"/>
        </w:rPr>
        <w:tab/>
        <w:t>References</w:t>
      </w:r>
    </w:p>
    <w:p w:rsidR="00EB6E69" w:rsidRPr="006059BC" w:rsidRDefault="00EB6E69" w:rsidP="00EB6E69">
      <w:pPr>
        <w:spacing w:after="60" w:line="288" w:lineRule="auto"/>
        <w:rPr>
          <w:rFonts w:ascii="Times New Roman" w:eastAsia="맑은 고딕" w:hAnsi="Times New Roman"/>
          <w:sz w:val="22"/>
          <w:szCs w:val="22"/>
          <w:lang w:eastAsia="ko-KR"/>
        </w:rPr>
      </w:pP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1</w:t>
      </w: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 xml:space="preserve"> </w:t>
      </w:r>
      <w:r w:rsidRPr="000C4062">
        <w:rPr>
          <w:rFonts w:ascii="Times New Roman" w:eastAsia="맑은 고딕" w:hAnsi="Times New Roman"/>
          <w:sz w:val="22"/>
          <w:szCs w:val="22"/>
          <w:lang w:eastAsia="ko-KR"/>
        </w:rPr>
        <w:t>R2-</w:t>
      </w:r>
      <w:r w:rsidR="00D615E3" w:rsidRPr="00D615E3">
        <w:rPr>
          <w:rFonts w:ascii="Times New Roman" w:eastAsia="맑은 고딕" w:hAnsi="Times New Roman"/>
          <w:sz w:val="22"/>
          <w:szCs w:val="22"/>
          <w:lang w:eastAsia="ko-KR"/>
        </w:rPr>
        <w:t>1</w:t>
      </w:r>
      <w:bookmarkStart w:id="8" w:name="_GoBack"/>
      <w:bookmarkEnd w:id="8"/>
      <w:r w:rsidR="00D615E3" w:rsidRPr="00D615E3">
        <w:rPr>
          <w:rFonts w:ascii="Times New Roman" w:eastAsia="맑은 고딕" w:hAnsi="Times New Roman"/>
          <w:sz w:val="22"/>
          <w:szCs w:val="22"/>
          <w:lang w:eastAsia="ko-KR"/>
        </w:rPr>
        <w:t>916132</w:t>
      </w:r>
      <w:r w:rsidR="00D615E3">
        <w:rPr>
          <w:rFonts w:ascii="Times New Roman" w:eastAsia="맑은 고딕" w:hAnsi="Times New Roman"/>
          <w:sz w:val="22"/>
          <w:szCs w:val="22"/>
          <w:lang w:eastAsia="ko-KR"/>
        </w:rPr>
        <w:t xml:space="preserve"> </w:t>
      </w:r>
      <w:r w:rsidRPr="00EB6E69">
        <w:rPr>
          <w:rFonts w:ascii="Times New Roman" w:eastAsia="맑은 고딕" w:hAnsi="Times New Roman"/>
          <w:sz w:val="22"/>
          <w:szCs w:val="22"/>
          <w:lang w:eastAsia="ko-KR"/>
        </w:rPr>
        <w:t>Consideration on the postponed decision on DL hop-by-hop flow control</w:t>
      </w:r>
      <w:r>
        <w:rPr>
          <w:rFonts w:ascii="Times New Roman" w:eastAsia="맑은 고딕" w:hAnsi="Times New Roman"/>
          <w:sz w:val="22"/>
          <w:szCs w:val="22"/>
          <w:lang w:eastAsia="ko-KR"/>
        </w:rPr>
        <w:tab/>
      </w:r>
      <w:r w:rsidRPr="00EB6E69">
        <w:rPr>
          <w:rFonts w:ascii="Times New Roman" w:eastAsia="맑은 고딕" w:hAnsi="Times New Roman"/>
          <w:sz w:val="22"/>
          <w:szCs w:val="22"/>
          <w:lang w:eastAsia="ko-KR"/>
        </w:rPr>
        <w:t>LG Electronics, AT&amp;T, Ericsson, Huawei, Verizon</w:t>
      </w:r>
    </w:p>
    <w:p w:rsidR="00EB6E69" w:rsidRPr="00EB6E69" w:rsidRDefault="00EB6E69" w:rsidP="008C10C3">
      <w:pPr>
        <w:jc w:val="left"/>
        <w:rPr>
          <w:rFonts w:eastAsia="맑은 고딕" w:cs="Arial"/>
          <w:b/>
          <w:szCs w:val="22"/>
          <w:lang w:eastAsia="ko-KR"/>
        </w:rPr>
      </w:pPr>
    </w:p>
    <w:sectPr w:rsidR="00EB6E69" w:rsidRPr="00EB6E69">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00F" w:rsidRDefault="0006500F">
      <w:pPr>
        <w:spacing w:after="0"/>
      </w:pPr>
      <w:r>
        <w:separator/>
      </w:r>
    </w:p>
  </w:endnote>
  <w:endnote w:type="continuationSeparator" w:id="0">
    <w:p w:rsidR="0006500F" w:rsidRDefault="000650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85F" w:rsidRDefault="00B7585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00F" w:rsidRDefault="0006500F">
      <w:pPr>
        <w:spacing w:after="0"/>
      </w:pPr>
      <w:r>
        <w:separator/>
      </w:r>
    </w:p>
  </w:footnote>
  <w:footnote w:type="continuationSeparator" w:id="0">
    <w:p w:rsidR="0006500F" w:rsidRDefault="000650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85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A77DC3"/>
    <w:multiLevelType w:val="hybridMultilevel"/>
    <w:tmpl w:val="F09420FA"/>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43879C9"/>
    <w:multiLevelType w:val="hybridMultilevel"/>
    <w:tmpl w:val="E2928F64"/>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6"/>
  </w:num>
  <w:num w:numId="3">
    <w:abstractNumId w:val="1"/>
  </w:num>
  <w:num w:numId="4">
    <w:abstractNumId w:val="8"/>
  </w:num>
  <w:num w:numId="5">
    <w:abstractNumId w:val="10"/>
  </w:num>
  <w:num w:numId="6">
    <w:abstractNumId w:val="4"/>
  </w:num>
  <w:num w:numId="7">
    <w:abstractNumId w:val="7"/>
  </w:num>
  <w:num w:numId="8">
    <w:abstractNumId w:val="2"/>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22BF0"/>
    <w:rsid w:val="0003098D"/>
    <w:rsid w:val="0004425B"/>
    <w:rsid w:val="00047728"/>
    <w:rsid w:val="00050C62"/>
    <w:rsid w:val="00053971"/>
    <w:rsid w:val="0006402A"/>
    <w:rsid w:val="0006500F"/>
    <w:rsid w:val="00074989"/>
    <w:rsid w:val="00092C1A"/>
    <w:rsid w:val="00094E5F"/>
    <w:rsid w:val="000B3327"/>
    <w:rsid w:val="000B3A41"/>
    <w:rsid w:val="000B6AA5"/>
    <w:rsid w:val="000C32F3"/>
    <w:rsid w:val="000D3A9A"/>
    <w:rsid w:val="000D7090"/>
    <w:rsid w:val="00106C02"/>
    <w:rsid w:val="00136B8E"/>
    <w:rsid w:val="00152410"/>
    <w:rsid w:val="00175DB4"/>
    <w:rsid w:val="001D0DAD"/>
    <w:rsid w:val="001E6FE6"/>
    <w:rsid w:val="002142EA"/>
    <w:rsid w:val="00224FB0"/>
    <w:rsid w:val="002254F8"/>
    <w:rsid w:val="002402FB"/>
    <w:rsid w:val="0025422F"/>
    <w:rsid w:val="002571F7"/>
    <w:rsid w:val="002719B0"/>
    <w:rsid w:val="00272580"/>
    <w:rsid w:val="002E64D9"/>
    <w:rsid w:val="002E7B86"/>
    <w:rsid w:val="002F477B"/>
    <w:rsid w:val="00310474"/>
    <w:rsid w:val="00342843"/>
    <w:rsid w:val="0034772A"/>
    <w:rsid w:val="003516A5"/>
    <w:rsid w:val="00363113"/>
    <w:rsid w:val="003651C5"/>
    <w:rsid w:val="00377FC0"/>
    <w:rsid w:val="00387AA9"/>
    <w:rsid w:val="00393333"/>
    <w:rsid w:val="0039676C"/>
    <w:rsid w:val="003E0DDA"/>
    <w:rsid w:val="003E69D3"/>
    <w:rsid w:val="003F1E35"/>
    <w:rsid w:val="00454557"/>
    <w:rsid w:val="0045512E"/>
    <w:rsid w:val="00461E79"/>
    <w:rsid w:val="004661A7"/>
    <w:rsid w:val="00482A8F"/>
    <w:rsid w:val="004A1D32"/>
    <w:rsid w:val="004B312C"/>
    <w:rsid w:val="004C78E1"/>
    <w:rsid w:val="004F2A5D"/>
    <w:rsid w:val="00511BAD"/>
    <w:rsid w:val="00513A48"/>
    <w:rsid w:val="0056496F"/>
    <w:rsid w:val="00577D4C"/>
    <w:rsid w:val="00586559"/>
    <w:rsid w:val="005D6D71"/>
    <w:rsid w:val="00604E21"/>
    <w:rsid w:val="00615410"/>
    <w:rsid w:val="00616447"/>
    <w:rsid w:val="00631652"/>
    <w:rsid w:val="0065328F"/>
    <w:rsid w:val="00660CA5"/>
    <w:rsid w:val="00664B9C"/>
    <w:rsid w:val="00666594"/>
    <w:rsid w:val="0067148D"/>
    <w:rsid w:val="0067345B"/>
    <w:rsid w:val="00686439"/>
    <w:rsid w:val="00687FB5"/>
    <w:rsid w:val="006B4A61"/>
    <w:rsid w:val="006C29AE"/>
    <w:rsid w:val="006C7487"/>
    <w:rsid w:val="006D5589"/>
    <w:rsid w:val="006F0D14"/>
    <w:rsid w:val="006F5AB1"/>
    <w:rsid w:val="00720A48"/>
    <w:rsid w:val="0073717E"/>
    <w:rsid w:val="00744066"/>
    <w:rsid w:val="007451D5"/>
    <w:rsid w:val="00760244"/>
    <w:rsid w:val="00772851"/>
    <w:rsid w:val="007B29D5"/>
    <w:rsid w:val="007C77D5"/>
    <w:rsid w:val="007D3BC9"/>
    <w:rsid w:val="007E1856"/>
    <w:rsid w:val="007E22EE"/>
    <w:rsid w:val="0081284E"/>
    <w:rsid w:val="0081714F"/>
    <w:rsid w:val="0083272B"/>
    <w:rsid w:val="00873A44"/>
    <w:rsid w:val="008878B5"/>
    <w:rsid w:val="008A5F67"/>
    <w:rsid w:val="008B072B"/>
    <w:rsid w:val="008B3E15"/>
    <w:rsid w:val="008C10C3"/>
    <w:rsid w:val="008C483D"/>
    <w:rsid w:val="008F2607"/>
    <w:rsid w:val="00933BFA"/>
    <w:rsid w:val="00934B9F"/>
    <w:rsid w:val="00936DD3"/>
    <w:rsid w:val="00943F33"/>
    <w:rsid w:val="009562A9"/>
    <w:rsid w:val="00960C26"/>
    <w:rsid w:val="00960E30"/>
    <w:rsid w:val="009777E8"/>
    <w:rsid w:val="009904CD"/>
    <w:rsid w:val="009A2137"/>
    <w:rsid w:val="009A6FD2"/>
    <w:rsid w:val="009B1312"/>
    <w:rsid w:val="009C31AB"/>
    <w:rsid w:val="009C755F"/>
    <w:rsid w:val="009D600D"/>
    <w:rsid w:val="009E158C"/>
    <w:rsid w:val="009F6C2E"/>
    <w:rsid w:val="00A0751D"/>
    <w:rsid w:val="00A07CEB"/>
    <w:rsid w:val="00A13409"/>
    <w:rsid w:val="00A7137F"/>
    <w:rsid w:val="00A73BE6"/>
    <w:rsid w:val="00AA12BD"/>
    <w:rsid w:val="00AB3394"/>
    <w:rsid w:val="00AC129C"/>
    <w:rsid w:val="00AE2850"/>
    <w:rsid w:val="00AE7E44"/>
    <w:rsid w:val="00B235E9"/>
    <w:rsid w:val="00B35F3A"/>
    <w:rsid w:val="00B46B2B"/>
    <w:rsid w:val="00B50D99"/>
    <w:rsid w:val="00B5529F"/>
    <w:rsid w:val="00B7585F"/>
    <w:rsid w:val="00BB7461"/>
    <w:rsid w:val="00BE50B7"/>
    <w:rsid w:val="00C32815"/>
    <w:rsid w:val="00C34670"/>
    <w:rsid w:val="00C47B3D"/>
    <w:rsid w:val="00C84142"/>
    <w:rsid w:val="00C860C9"/>
    <w:rsid w:val="00CA2044"/>
    <w:rsid w:val="00CA6C89"/>
    <w:rsid w:val="00CC5595"/>
    <w:rsid w:val="00CC773E"/>
    <w:rsid w:val="00D17B56"/>
    <w:rsid w:val="00D232A1"/>
    <w:rsid w:val="00D615E3"/>
    <w:rsid w:val="00D72E5C"/>
    <w:rsid w:val="00D81AFE"/>
    <w:rsid w:val="00D94610"/>
    <w:rsid w:val="00DA5B4D"/>
    <w:rsid w:val="00DB166D"/>
    <w:rsid w:val="00DC3A93"/>
    <w:rsid w:val="00E02C31"/>
    <w:rsid w:val="00E10554"/>
    <w:rsid w:val="00E3361F"/>
    <w:rsid w:val="00E5004C"/>
    <w:rsid w:val="00E835E8"/>
    <w:rsid w:val="00EA0984"/>
    <w:rsid w:val="00EA756C"/>
    <w:rsid w:val="00EB13EC"/>
    <w:rsid w:val="00EB6E69"/>
    <w:rsid w:val="00ED55B2"/>
    <w:rsid w:val="00ED671A"/>
    <w:rsid w:val="00EF4B89"/>
    <w:rsid w:val="00F06246"/>
    <w:rsid w:val="00F112E5"/>
    <w:rsid w:val="00F50B30"/>
    <w:rsid w:val="00F60374"/>
    <w:rsid w:val="00F63538"/>
    <w:rsid w:val="00F71FB1"/>
    <w:rsid w:val="00F911F9"/>
    <w:rsid w:val="00F92BB7"/>
    <w:rsid w:val="00FB50CB"/>
    <w:rsid w:val="00FB7823"/>
    <w:rsid w:val="00FC0794"/>
    <w:rsid w:val="00FE7F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699CFA-71FD-4D9E-8025-FD24F1AC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A5D"/>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9F6C2E"/>
    <w:pPr>
      <w:numPr>
        <w:numId w:val="10"/>
      </w:numPr>
      <w:tabs>
        <w:tab w:val="clear" w:pos="4680"/>
        <w:tab w:val="num" w:pos="1619"/>
      </w:tabs>
      <w:overflowPunct/>
      <w:autoSpaceDE/>
      <w:autoSpaceDN/>
      <w:adjustRightInd/>
      <w:spacing w:before="60" w:after="0"/>
      <w:ind w:left="1619"/>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577</Words>
  <Characters>3291</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8</cp:revision>
  <dcterms:created xsi:type="dcterms:W3CDTF">2019-11-08T04:12:00Z</dcterms:created>
  <dcterms:modified xsi:type="dcterms:W3CDTF">2019-11-08T04:53:00Z</dcterms:modified>
</cp:coreProperties>
</file>